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163" w:rsidRPr="00A56163" w:rsidRDefault="00A56163" w:rsidP="00A56163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5616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Prezados, boa tarde!</w:t>
      </w:r>
    </w:p>
    <w:p w:rsidR="00A56163" w:rsidRDefault="00A56163" w:rsidP="00A56163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5616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Apesar de nossos esforços contínuos para chegar a um acordo sobre os valores em atraso, lamentavelmente, não obtivemos uma resposta positiva de sua parte para alcançar um desfecho bem-sucedido.</w:t>
      </w:r>
    </w:p>
    <w:p w:rsidR="00A56163" w:rsidRPr="00A56163" w:rsidRDefault="00A56163" w:rsidP="00A56163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</w:t>
      </w:r>
      <w:r w:rsidRPr="00A5616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ientes de que cumprimos todas as nossas obrigações e fizemos o possível para encontrar uma solução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infelizmente foi possível manter</w:t>
      </w:r>
      <w:r w:rsidRPr="00A5616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 contrato em vigor e em conformidade.</w:t>
      </w:r>
    </w:p>
    <w:p w:rsidR="00A56163" w:rsidRDefault="00A56163" w:rsidP="00A56163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5616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Devido ao exposto, é com pesar que concluímos que não será viável continuar nossa parceria.</w:t>
      </w:r>
    </w:p>
    <w:p w:rsidR="00A56163" w:rsidRPr="00A56163" w:rsidRDefault="00A56163" w:rsidP="008D325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</w:t>
      </w:r>
      <w:r w:rsidRPr="00A5616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contrato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celebrado com 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Hmax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prevê que que na hipótese de inadimplência é considerando </w:t>
      </w:r>
      <w:r w:rsidRPr="008D325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rescindido o negócio, implicando em penalidade de multa:</w:t>
      </w:r>
    </w:p>
    <w:p w:rsidR="00A56163" w:rsidRPr="008D325A" w:rsidRDefault="00A56163" w:rsidP="008D325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bdr w:val="single" w:sz="2" w:space="0" w:color="D9D9E3" w:frame="1"/>
          <w:lang w:eastAsia="pt-BR"/>
        </w:rPr>
      </w:pPr>
      <w:r w:rsidRPr="00A56163">
        <w:rPr>
          <w:rFonts w:ascii="Arial" w:eastAsia="Times New Roman" w:hAnsi="Arial" w:cs="Arial"/>
          <w:b/>
          <w:bCs/>
          <w:color w:val="000000"/>
          <w:sz w:val="24"/>
          <w:szCs w:val="24"/>
          <w:bdr w:val="single" w:sz="2" w:space="0" w:color="D9D9E3" w:frame="1"/>
          <w:lang w:eastAsia="pt-BR"/>
        </w:rPr>
        <w:t>DA VIGÊNCIA, RESILIÇÃO E DAS PENALIDADES</w:t>
      </w:r>
    </w:p>
    <w:p w:rsidR="00A56163" w:rsidRPr="008D325A" w:rsidRDefault="00A56163" w:rsidP="008D325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A56163">
        <w:rPr>
          <w:rFonts w:ascii="Arial" w:eastAsia="Times New Roman" w:hAnsi="Arial" w:cs="Arial"/>
          <w:b/>
          <w:bCs/>
          <w:color w:val="000000"/>
          <w:sz w:val="24"/>
          <w:szCs w:val="24"/>
          <w:bdr w:val="single" w:sz="2" w:space="0" w:color="D9D9E3" w:frame="1"/>
          <w:lang w:eastAsia="pt-BR"/>
        </w:rPr>
        <w:t>3.10.3 Eventual</w:t>
      </w:r>
      <w:proofErr w:type="gramEnd"/>
      <w:r w:rsidRPr="00A56163">
        <w:rPr>
          <w:rFonts w:ascii="Arial" w:eastAsia="Times New Roman" w:hAnsi="Arial" w:cs="Arial"/>
          <w:b/>
          <w:bCs/>
          <w:color w:val="000000"/>
          <w:sz w:val="24"/>
          <w:szCs w:val="24"/>
          <w:bdr w:val="single" w:sz="2" w:space="0" w:color="D9D9E3" w:frame="1"/>
          <w:lang w:eastAsia="pt-BR"/>
        </w:rPr>
        <w:t xml:space="preserve"> inadimplência da LICENCIADA, no prazo máximo de 60 (sessenta) dias, implicará na rescisão automática do negócio, ocorrendo assim a resilição do Contrato.</w:t>
      </w:r>
    </w:p>
    <w:p w:rsidR="008D325A" w:rsidRPr="008D325A" w:rsidRDefault="008D325A" w:rsidP="008D325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8D325A">
        <w:rPr>
          <w:rFonts w:ascii="Arial" w:eastAsia="Times New Roman" w:hAnsi="Arial" w:cs="Arial"/>
          <w:b/>
          <w:sz w:val="24"/>
          <w:szCs w:val="24"/>
          <w:lang w:eastAsia="pt-BR"/>
        </w:rPr>
        <w:t>3.11. DA CLÁUSULA PENAL</w:t>
      </w:r>
    </w:p>
    <w:p w:rsidR="00A56163" w:rsidRPr="008D325A" w:rsidRDefault="008D325A" w:rsidP="008D325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8D325A">
        <w:rPr>
          <w:rFonts w:ascii="Arial" w:eastAsia="Times New Roman" w:hAnsi="Arial" w:cs="Arial"/>
          <w:b/>
          <w:sz w:val="24"/>
          <w:szCs w:val="24"/>
          <w:lang w:eastAsia="pt-BR"/>
        </w:rPr>
        <w:t>3.11.1. Arcará a Parte infratora que der causa a rescisão do Contrato em cláusula penal no</w:t>
      </w:r>
      <w:r w:rsidRPr="008D325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8D325A">
        <w:rPr>
          <w:rFonts w:ascii="Arial" w:eastAsia="Times New Roman" w:hAnsi="Arial" w:cs="Arial"/>
          <w:b/>
          <w:sz w:val="24"/>
          <w:szCs w:val="24"/>
          <w:lang w:eastAsia="pt-BR"/>
        </w:rPr>
        <w:t>importe de 20% (vinte por cento) do valor corre</w:t>
      </w:r>
      <w:r w:rsidRPr="008D325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spondente a 1 (uma) anuidade do </w:t>
      </w:r>
      <w:r w:rsidRPr="008D325A">
        <w:rPr>
          <w:rFonts w:ascii="Arial" w:eastAsia="Times New Roman" w:hAnsi="Arial" w:cs="Arial"/>
          <w:b/>
          <w:sz w:val="24"/>
          <w:szCs w:val="24"/>
          <w:lang w:eastAsia="pt-BR"/>
        </w:rPr>
        <w:t>licenciamento.</w:t>
      </w:r>
    </w:p>
    <w:p w:rsidR="00A56163" w:rsidRPr="00A56163" w:rsidRDefault="00A56163" w:rsidP="00A56163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</w:t>
      </w:r>
      <w:r w:rsidRPr="00A5616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USULA DA MULTA.</w:t>
      </w:r>
    </w:p>
    <w:p w:rsidR="00A56163" w:rsidRPr="00A56163" w:rsidRDefault="00A56163" w:rsidP="00A56163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Abaixo seguem os valores em aberto,</w:t>
      </w:r>
      <w:r w:rsidRPr="00A5616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atualizados na data de hoje (08/11/2023):</w:t>
      </w:r>
    </w:p>
    <w:p w:rsidR="00A56163" w:rsidRPr="00A56163" w:rsidRDefault="00A56163" w:rsidP="00A5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5616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R$216,45 (Duzentos e dezesseis reais e quarenta e cinco centavos) - Ref. Parcela 2/12 (Venc. 28/07/2023, venc. </w:t>
      </w:r>
      <w:proofErr w:type="gramStart"/>
      <w:r w:rsidRPr="00A5616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original</w:t>
      </w:r>
      <w:proofErr w:type="gramEnd"/>
      <w:r w:rsidRPr="00A5616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10/05/2023)</w:t>
      </w:r>
    </w:p>
    <w:p w:rsidR="00A56163" w:rsidRPr="00A56163" w:rsidRDefault="00A56163" w:rsidP="00A5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5616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R$214,27 (Duzentos e quatorze reais e vinte e sete centavos) - Ref. Parcela 3/12 (Venc. 10/06/2023)</w:t>
      </w:r>
    </w:p>
    <w:p w:rsidR="00A56163" w:rsidRPr="00A56163" w:rsidRDefault="00A56163" w:rsidP="00A5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5616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R$212,19 (Duzentos e doze reais e dezenove centavos) - Ref. Parcela 4/12 (Venc. 10/07/2023)</w:t>
      </w:r>
    </w:p>
    <w:p w:rsidR="00A56163" w:rsidRPr="00A56163" w:rsidRDefault="00A56163" w:rsidP="00A5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5616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R$210,06 (Duzentos e dez reais e seis centavos) - Ref. Parcela 5/12 (Venc. 10/08/2023)</w:t>
      </w:r>
    </w:p>
    <w:p w:rsidR="00A56163" w:rsidRPr="00A56163" w:rsidRDefault="00A56163" w:rsidP="00A5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5616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R$207,95 (Duzentos e sete reais e noventa e cinco centavos) - Ref. Parcela 6/12 (Venc. 10/09/2023)</w:t>
      </w:r>
    </w:p>
    <w:p w:rsidR="00A56163" w:rsidRPr="00A56163" w:rsidRDefault="00A56163" w:rsidP="00A5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5616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R$205,96 (Duzentos e cinco reais e noventa e seis centavos) - Ref. Parcela 7/12 (Venc. 10/10/2023)</w:t>
      </w:r>
    </w:p>
    <w:p w:rsidR="00A56163" w:rsidRPr="00A56163" w:rsidRDefault="00A56163" w:rsidP="00A5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5616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R$200,00 (Duzentos reais) - Ref. Parcela 8/12</w:t>
      </w:r>
      <w:proofErr w:type="gramStart"/>
      <w:r w:rsidRPr="00A5616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  (</w:t>
      </w:r>
      <w:proofErr w:type="gramEnd"/>
      <w:r w:rsidRPr="00A5616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Venc. 10/11/2023)</w:t>
      </w:r>
    </w:p>
    <w:p w:rsidR="00A56163" w:rsidRPr="00A56163" w:rsidRDefault="00A56163" w:rsidP="00A5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5616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R$480,00 (Quatrocentos e oitenta reais) - Ref. Multa pelo não cumprimento do contrato. </w:t>
      </w:r>
    </w:p>
    <w:p w:rsidR="00A56163" w:rsidRPr="00A56163" w:rsidRDefault="00A56163" w:rsidP="00A5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6163" w:rsidRPr="00A56163" w:rsidRDefault="00A56163" w:rsidP="00A5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5616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Encaminhamos anexos os boletos das parcelas para pagamento. Lembrando que as mesmas são atualizadas diariamente com juros e multa até a sua quitação.</w:t>
      </w:r>
    </w:p>
    <w:p w:rsidR="00A56163" w:rsidRPr="00A56163" w:rsidRDefault="00A56163" w:rsidP="00A5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6163" w:rsidRDefault="00A56163" w:rsidP="00A5616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5616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Por fim, ficamos no seu aguardo da confirmação do recebimento da presente comunicação, bem como eventual proposta para pagamento do que se encontra em aberto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no prazo de até 30 dias.</w:t>
      </w:r>
    </w:p>
    <w:p w:rsidR="00A56163" w:rsidRDefault="00A56163" w:rsidP="00A5616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56163" w:rsidRPr="00A56163" w:rsidRDefault="00A56163" w:rsidP="00A5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Ca</w:t>
      </w:r>
      <w:r w:rsidRPr="00A5616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so os valores relaci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onados acima não sejam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quitados ou seja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formalizad</w:t>
      </w:r>
      <w:r w:rsidR="008D325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acordo para pagamento, será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realizada a</w:t>
      </w:r>
      <w:r w:rsidRPr="00A5616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Cobrança Judicial.</w:t>
      </w:r>
    </w:p>
    <w:p w:rsidR="0025143F" w:rsidRDefault="0025143F"/>
    <w:p w:rsidR="00A56163" w:rsidRDefault="00A56163">
      <w:r>
        <w:t xml:space="preserve">Ficamos </w:t>
      </w:r>
      <w:proofErr w:type="spellStart"/>
      <w:proofErr w:type="gramStart"/>
      <w:r>
        <w:t>a</w:t>
      </w:r>
      <w:proofErr w:type="spellEnd"/>
      <w:proofErr w:type="gramEnd"/>
      <w:r>
        <w:t xml:space="preserve"> disposição.</w:t>
      </w:r>
      <w:bookmarkStart w:id="0" w:name="_GoBack"/>
      <w:bookmarkEnd w:id="0"/>
    </w:p>
    <w:sectPr w:rsidR="00A561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163"/>
    <w:rsid w:val="0025143F"/>
    <w:rsid w:val="008D325A"/>
    <w:rsid w:val="00A5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17476"/>
  <w15:chartTrackingRefBased/>
  <w15:docId w15:val="{BE45F03B-A798-484E-B00C-8BF529133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6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0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45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8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1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5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5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47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8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375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drjulyo@gmail.com</dc:creator>
  <cp:keywords/>
  <dc:description/>
  <cp:lastModifiedBy>drjulyo@gmail.com</cp:lastModifiedBy>
  <cp:revision>1</cp:revision>
  <dcterms:created xsi:type="dcterms:W3CDTF">2023-12-07T14:03:00Z</dcterms:created>
  <dcterms:modified xsi:type="dcterms:W3CDTF">2023-12-07T14:55:00Z</dcterms:modified>
</cp:coreProperties>
</file>